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CDB31"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1</w:t>
      </w:r>
    </w:p>
    <w:p w14:paraId="37B1A4EB" w14:textId="77777777" w:rsidR="00B3081A" w:rsidRPr="00B3081A" w:rsidRDefault="00B3081A" w:rsidP="00B3081A">
      <w:pPr>
        <w:numPr>
          <w:ilvl w:val="0"/>
          <w:numId w:val="1"/>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A barista at Starbucks has an hunch that there might be a gender difference in terms of preferred drinks. One morning, she decides to record the next 50 drink orders she takes from female customers and 50 drink orders from male customers. The data are listed in the table below. What are the variables being examined in this study?</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
        <w:gridCol w:w="218"/>
        <w:gridCol w:w="1807"/>
        <w:gridCol w:w="1104"/>
        <w:gridCol w:w="751"/>
        <w:gridCol w:w="851"/>
        <w:gridCol w:w="502"/>
      </w:tblGrid>
      <w:tr w:rsidR="00B3081A" w:rsidRPr="00B3081A" w14:paraId="660F0986"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3510951A"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Drink</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4D61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Female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633C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Male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EFD4A0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r>
      <w:tr w:rsidR="00B3081A" w:rsidRPr="00B3081A" w14:paraId="2BF698BD"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9ED3EF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Drip coffee</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6133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116B7A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4A143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r>
      <w:tr w:rsidR="00B3081A" w:rsidRPr="00B3081A" w14:paraId="235BA95B"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E4E4FD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Hot espresso drinks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8F7D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929CB8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72BA2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5E98F3F6"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E7CDD5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Cold espresso drinks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43AE1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vAlign w:val="center"/>
            <w:hideMark/>
          </w:tcPr>
          <w:p w14:paraId="2A7B7D2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E7C38B9"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333B7922"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CD40DA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Iced coffee</w:t>
            </w:r>
          </w:p>
        </w:tc>
        <w:tc>
          <w:tcPr>
            <w:tcW w:w="0" w:type="auto"/>
            <w:tcBorders>
              <w:top w:val="outset" w:sz="6" w:space="0" w:color="auto"/>
              <w:left w:val="outset" w:sz="6" w:space="0" w:color="auto"/>
              <w:bottom w:val="outset" w:sz="6" w:space="0" w:color="auto"/>
              <w:right w:val="outset" w:sz="6" w:space="0" w:color="auto"/>
            </w:tcBorders>
            <w:vAlign w:val="center"/>
            <w:hideMark/>
          </w:tcPr>
          <w:p w14:paraId="5E1C2E4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7A287AF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E02246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r>
      <w:tr w:rsidR="00B3081A" w:rsidRPr="00B3081A" w14:paraId="43E6B38B"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A2CE9E"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Tea</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D3EE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2933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496451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r>
      <w:tr w:rsidR="00B3081A" w:rsidRPr="00B3081A" w14:paraId="5C4013D2" w14:textId="77777777" w:rsidTr="00B3081A">
        <w:trPr>
          <w:gridBefore w:val="1"/>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482A9F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3BE89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vAlign w:val="center"/>
            <w:hideMark/>
          </w:tcPr>
          <w:p w14:paraId="5FB08C0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2F8577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100</w:t>
            </w:r>
          </w:p>
        </w:tc>
      </w:tr>
      <w:tr w:rsidR="00B3081A" w:rsidRPr="00B3081A" w14:paraId="0AFCEE3E"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214543D8" w14:textId="3CD84202"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20.25pt;height:17.25pt" o:ole="">
                  <v:imagedata r:id="rId6" o:title=""/>
                </v:shape>
                <w:control r:id="rId7" w:name="DefaultOcxName" w:shapeid="_x0000_i1135"/>
              </w:object>
            </w:r>
          </w:p>
        </w:tc>
        <w:tc>
          <w:tcPr>
            <w:tcW w:w="0" w:type="auto"/>
            <w:hideMark/>
          </w:tcPr>
          <w:p w14:paraId="7948862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6E4FEB25" w14:textId="77777777" w:rsidR="00B3081A" w:rsidRPr="00CD7C15" w:rsidRDefault="00B3081A" w:rsidP="00B3081A">
            <w:pPr>
              <w:spacing w:before="75" w:after="75" w:line="240" w:lineRule="auto"/>
              <w:rPr>
                <w:rFonts w:ascii="inherit" w:eastAsia="Times New Roman" w:hAnsi="inherit" w:cs="Arial"/>
                <w:b/>
                <w:sz w:val="20"/>
                <w:szCs w:val="20"/>
              </w:rPr>
            </w:pPr>
            <w:r w:rsidRPr="00CD7C15">
              <w:rPr>
                <w:rFonts w:ascii="inherit" w:eastAsia="Times New Roman" w:hAnsi="inherit" w:cs="Arial"/>
                <w:b/>
                <w:sz w:val="20"/>
                <w:szCs w:val="20"/>
                <w:highlight w:val="yellow"/>
              </w:rPr>
              <w:t>Gender and drink preference</w:t>
            </w:r>
          </w:p>
        </w:tc>
      </w:tr>
      <w:tr w:rsidR="00B3081A" w:rsidRPr="00B3081A" w14:paraId="3BCCF452"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244C877C" w14:textId="6BA27FF9"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73" type="#_x0000_t75" style="width:20.25pt;height:17.25pt" o:ole="">
                  <v:imagedata r:id="rId8" o:title=""/>
                </v:shape>
                <w:control r:id="rId9" w:name="DefaultOcxName1" w:shapeid="_x0000_i1073"/>
              </w:object>
            </w:r>
          </w:p>
        </w:tc>
        <w:tc>
          <w:tcPr>
            <w:tcW w:w="0" w:type="auto"/>
            <w:hideMark/>
          </w:tcPr>
          <w:p w14:paraId="26F6540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53032C72"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type and drink count</w:t>
            </w:r>
          </w:p>
        </w:tc>
      </w:tr>
      <w:tr w:rsidR="00B3081A" w:rsidRPr="00B3081A" w14:paraId="27ED517D"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40C5BEA3" w14:textId="00A4587C"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76" type="#_x0000_t75" style="width:20.25pt;height:17.25pt" o:ole="">
                  <v:imagedata r:id="rId8" o:title=""/>
                </v:shape>
                <w:control r:id="rId10" w:name="DefaultOcxName2" w:shapeid="_x0000_i1076"/>
              </w:object>
            </w:r>
          </w:p>
        </w:tc>
        <w:tc>
          <w:tcPr>
            <w:tcW w:w="0" w:type="auto"/>
            <w:hideMark/>
          </w:tcPr>
          <w:p w14:paraId="7D2F4CA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1A9D8468"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Female and Male</w:t>
            </w:r>
          </w:p>
        </w:tc>
      </w:tr>
      <w:tr w:rsidR="00B3081A" w:rsidRPr="00B3081A" w14:paraId="238C0536" w14:textId="77777777" w:rsidTr="00B3081A">
        <w:tblPrEx>
          <w:tblCellSpacing w:w="0" w:type="nil"/>
          <w:tblBorders>
            <w:top w:val="none" w:sz="0" w:space="0" w:color="auto"/>
            <w:left w:val="none" w:sz="0" w:space="0" w:color="auto"/>
            <w:bottom w:val="none" w:sz="0" w:space="0" w:color="auto"/>
            <w:right w:val="none" w:sz="0" w:space="0" w:color="auto"/>
          </w:tblBorders>
          <w:tblCellMar>
            <w:top w:w="15" w:type="dxa"/>
            <w:left w:w="15" w:type="dxa"/>
            <w:bottom w:w="15" w:type="dxa"/>
            <w:right w:w="15" w:type="dxa"/>
          </w:tblCellMar>
        </w:tblPrEx>
        <w:trPr>
          <w:gridAfter w:val="1"/>
        </w:trPr>
        <w:tc>
          <w:tcPr>
            <w:tcW w:w="0" w:type="auto"/>
            <w:gridSpan w:val="2"/>
            <w:hideMark/>
          </w:tcPr>
          <w:p w14:paraId="565BFBBB" w14:textId="55B3BF6C"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79" type="#_x0000_t75" style="width:20.25pt;height:17.25pt" o:ole="">
                  <v:imagedata r:id="rId8" o:title=""/>
                </v:shape>
                <w:control r:id="rId11" w:name="DefaultOcxName3" w:shapeid="_x0000_i1079"/>
              </w:object>
            </w:r>
          </w:p>
        </w:tc>
        <w:tc>
          <w:tcPr>
            <w:tcW w:w="0" w:type="auto"/>
            <w:hideMark/>
          </w:tcPr>
          <w:p w14:paraId="21D50E2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gridSpan w:val="3"/>
            <w:hideMark/>
          </w:tcPr>
          <w:p w14:paraId="058D94A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Female, Male, drink type</w:t>
            </w:r>
          </w:p>
        </w:tc>
      </w:tr>
    </w:tbl>
    <w:p w14:paraId="4DB0B3D8"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0EF04D66"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2</w:t>
      </w:r>
    </w:p>
    <w:p w14:paraId="33D5F30F" w14:textId="77777777" w:rsidR="00B3081A" w:rsidRPr="00B3081A" w:rsidRDefault="00B3081A" w:rsidP="00B3081A">
      <w:pPr>
        <w:numPr>
          <w:ilvl w:val="0"/>
          <w:numId w:val="2"/>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To answer the basrista's question, what test is most appropriate given the type of data collected?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3079"/>
      </w:tblGrid>
      <w:tr w:rsidR="00B3081A" w:rsidRPr="00B3081A" w14:paraId="620FB78D" w14:textId="77777777" w:rsidTr="00B3081A">
        <w:tc>
          <w:tcPr>
            <w:tcW w:w="0" w:type="auto"/>
            <w:hideMark/>
          </w:tcPr>
          <w:p w14:paraId="31DA5859" w14:textId="65CE95A5"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82" type="#_x0000_t75" style="width:20.25pt;height:17.25pt" o:ole="">
                  <v:imagedata r:id="rId8" o:title=""/>
                </v:shape>
                <w:control r:id="rId12" w:name="DefaultOcxName4" w:shapeid="_x0000_i1082"/>
              </w:object>
            </w:r>
          </w:p>
        </w:tc>
        <w:tc>
          <w:tcPr>
            <w:tcW w:w="0" w:type="auto"/>
            <w:hideMark/>
          </w:tcPr>
          <w:p w14:paraId="207C1644"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36EF090"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Paired-samples t test</w:t>
            </w:r>
          </w:p>
        </w:tc>
      </w:tr>
      <w:tr w:rsidR="00B3081A" w:rsidRPr="00B3081A" w14:paraId="3F134FA1" w14:textId="77777777" w:rsidTr="00B3081A">
        <w:tc>
          <w:tcPr>
            <w:tcW w:w="0" w:type="auto"/>
            <w:hideMark/>
          </w:tcPr>
          <w:p w14:paraId="10018400" w14:textId="7B236645"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36" type="#_x0000_t75" style="width:20.25pt;height:17.25pt" o:ole="">
                  <v:imagedata r:id="rId6" o:title=""/>
                </v:shape>
                <w:control r:id="rId13" w:name="DefaultOcxName5" w:shapeid="_x0000_i1136"/>
              </w:object>
            </w:r>
          </w:p>
        </w:tc>
        <w:tc>
          <w:tcPr>
            <w:tcW w:w="0" w:type="auto"/>
            <w:hideMark/>
          </w:tcPr>
          <w:p w14:paraId="2531BD6F"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003CFF1B" w14:textId="77777777" w:rsidR="00B3081A" w:rsidRPr="009443F1" w:rsidRDefault="00B3081A" w:rsidP="00B3081A">
            <w:pPr>
              <w:spacing w:before="75" w:after="75" w:line="240" w:lineRule="auto"/>
              <w:rPr>
                <w:rFonts w:ascii="inherit" w:eastAsia="Times New Roman" w:hAnsi="inherit" w:cs="Arial"/>
                <w:b/>
                <w:sz w:val="20"/>
                <w:szCs w:val="20"/>
              </w:rPr>
            </w:pPr>
            <w:r w:rsidRPr="009443F1">
              <w:rPr>
                <w:rFonts w:ascii="inherit" w:eastAsia="Times New Roman" w:hAnsi="inherit" w:cs="Arial"/>
                <w:b/>
                <w:sz w:val="20"/>
                <w:szCs w:val="20"/>
                <w:highlight w:val="yellow"/>
              </w:rPr>
              <w:t>Chi-square test for independence</w:t>
            </w:r>
          </w:p>
        </w:tc>
      </w:tr>
      <w:tr w:rsidR="00B3081A" w:rsidRPr="00B3081A" w14:paraId="73B0DB6C" w14:textId="77777777" w:rsidTr="00B3081A">
        <w:tc>
          <w:tcPr>
            <w:tcW w:w="0" w:type="auto"/>
            <w:hideMark/>
          </w:tcPr>
          <w:p w14:paraId="62E29C65" w14:textId="66D5F311"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88" type="#_x0000_t75" style="width:20.25pt;height:17.25pt" o:ole="">
                  <v:imagedata r:id="rId8" o:title=""/>
                </v:shape>
                <w:control r:id="rId14" w:name="DefaultOcxName6" w:shapeid="_x0000_i1088"/>
              </w:object>
            </w:r>
          </w:p>
        </w:tc>
        <w:tc>
          <w:tcPr>
            <w:tcW w:w="0" w:type="auto"/>
            <w:hideMark/>
          </w:tcPr>
          <w:p w14:paraId="2A96ACCE"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17013B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Independent-samples t test</w:t>
            </w:r>
          </w:p>
        </w:tc>
      </w:tr>
      <w:tr w:rsidR="00B3081A" w:rsidRPr="00B3081A" w14:paraId="089DD0A1" w14:textId="77777777" w:rsidTr="00B3081A">
        <w:tc>
          <w:tcPr>
            <w:tcW w:w="0" w:type="auto"/>
            <w:hideMark/>
          </w:tcPr>
          <w:p w14:paraId="62DEA1F6" w14:textId="2C16CD2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91" type="#_x0000_t75" style="width:20.25pt;height:17.25pt" o:ole="">
                  <v:imagedata r:id="rId8" o:title=""/>
                </v:shape>
                <w:control r:id="rId15" w:name="DefaultOcxName7" w:shapeid="_x0000_i1091"/>
              </w:object>
            </w:r>
          </w:p>
        </w:tc>
        <w:tc>
          <w:tcPr>
            <w:tcW w:w="0" w:type="auto"/>
            <w:hideMark/>
          </w:tcPr>
          <w:p w14:paraId="11F85195"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E5E743A"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Chi-square test for goodness of fit</w:t>
            </w:r>
          </w:p>
        </w:tc>
      </w:tr>
    </w:tbl>
    <w:p w14:paraId="2959783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6864E97B"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3</w:t>
      </w:r>
    </w:p>
    <w:p w14:paraId="025E134A" w14:textId="77777777" w:rsidR="00B3081A" w:rsidRPr="00B3081A" w:rsidRDefault="00B3081A" w:rsidP="00B3081A">
      <w:pPr>
        <w:numPr>
          <w:ilvl w:val="0"/>
          <w:numId w:val="3"/>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For the chosen hypothesis test, what would be the null hypothesis to be tested?</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6134"/>
      </w:tblGrid>
      <w:tr w:rsidR="00B3081A" w:rsidRPr="00B3081A" w14:paraId="6D6E9D71" w14:textId="77777777" w:rsidTr="00B3081A">
        <w:tc>
          <w:tcPr>
            <w:tcW w:w="0" w:type="auto"/>
            <w:hideMark/>
          </w:tcPr>
          <w:p w14:paraId="6E16BE2B" w14:textId="4B0085FB"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38" type="#_x0000_t75" style="width:20.25pt;height:17.25pt" o:ole="">
                  <v:imagedata r:id="rId6" o:title=""/>
                </v:shape>
                <w:control r:id="rId16" w:name="DefaultOcxName8" w:shapeid="_x0000_i1138"/>
              </w:object>
            </w:r>
          </w:p>
        </w:tc>
        <w:tc>
          <w:tcPr>
            <w:tcW w:w="0" w:type="auto"/>
            <w:hideMark/>
          </w:tcPr>
          <w:p w14:paraId="798A71F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4F438C6A" w14:textId="77777777" w:rsidR="00B3081A" w:rsidRPr="00A55945" w:rsidRDefault="00B3081A" w:rsidP="00B3081A">
            <w:pPr>
              <w:spacing w:before="75" w:after="75" w:line="240" w:lineRule="auto"/>
              <w:rPr>
                <w:rFonts w:ascii="inherit" w:eastAsia="Times New Roman" w:hAnsi="inherit" w:cs="Arial"/>
                <w:b/>
                <w:sz w:val="20"/>
                <w:szCs w:val="20"/>
              </w:rPr>
            </w:pPr>
            <w:r w:rsidRPr="00A55945">
              <w:rPr>
                <w:rFonts w:ascii="inherit" w:eastAsia="Times New Roman" w:hAnsi="inherit" w:cs="Arial"/>
                <w:b/>
                <w:sz w:val="20"/>
                <w:szCs w:val="20"/>
                <w:highlight w:val="yellow"/>
              </w:rPr>
              <w:t>Drink preference does not depend on gender.</w:t>
            </w:r>
          </w:p>
        </w:tc>
      </w:tr>
      <w:tr w:rsidR="00B3081A" w:rsidRPr="00B3081A" w14:paraId="25D0873C" w14:textId="77777777" w:rsidTr="00B3081A">
        <w:tc>
          <w:tcPr>
            <w:tcW w:w="0" w:type="auto"/>
            <w:hideMark/>
          </w:tcPr>
          <w:p w14:paraId="479AD736" w14:textId="5B323882"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097" type="#_x0000_t75" style="width:20.25pt;height:17.25pt" o:ole="">
                  <v:imagedata r:id="rId8" o:title=""/>
                </v:shape>
                <w:control r:id="rId17" w:name="DefaultOcxName9" w:shapeid="_x0000_i1097"/>
              </w:object>
            </w:r>
          </w:p>
        </w:tc>
        <w:tc>
          <w:tcPr>
            <w:tcW w:w="0" w:type="auto"/>
            <w:hideMark/>
          </w:tcPr>
          <w:p w14:paraId="1A3F007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E01CADD"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a significant difference between gender and drink preference.</w:t>
            </w:r>
          </w:p>
        </w:tc>
      </w:tr>
      <w:tr w:rsidR="00B3081A" w:rsidRPr="00B3081A" w14:paraId="41378729" w14:textId="77777777" w:rsidTr="00B3081A">
        <w:tc>
          <w:tcPr>
            <w:tcW w:w="0" w:type="auto"/>
            <w:hideMark/>
          </w:tcPr>
          <w:p w14:paraId="4BE0C184" w14:textId="5BD2099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00" type="#_x0000_t75" style="width:20.25pt;height:17.25pt" o:ole="">
                  <v:imagedata r:id="rId8" o:title=""/>
                </v:shape>
                <w:control r:id="rId18" w:name="DefaultOcxName10" w:shapeid="_x0000_i1100"/>
              </w:object>
            </w:r>
          </w:p>
        </w:tc>
        <w:tc>
          <w:tcPr>
            <w:tcW w:w="0" w:type="auto"/>
            <w:hideMark/>
          </w:tcPr>
          <w:p w14:paraId="086CD20D"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1C3022E"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depends on gender.</w:t>
            </w:r>
          </w:p>
        </w:tc>
      </w:tr>
      <w:tr w:rsidR="00B3081A" w:rsidRPr="00B3081A" w14:paraId="4CC281C4" w14:textId="77777777" w:rsidTr="00B3081A">
        <w:tc>
          <w:tcPr>
            <w:tcW w:w="0" w:type="auto"/>
            <w:hideMark/>
          </w:tcPr>
          <w:p w14:paraId="0A4911AE" w14:textId="7A62D05F"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03" type="#_x0000_t75" style="width:20.25pt;height:17.25pt" o:ole="">
                  <v:imagedata r:id="rId8" o:title=""/>
                </v:shape>
                <w:control r:id="rId19" w:name="DefaultOcxName11" w:shapeid="_x0000_i1103"/>
              </w:object>
            </w:r>
          </w:p>
        </w:tc>
        <w:tc>
          <w:tcPr>
            <w:tcW w:w="0" w:type="auto"/>
            <w:hideMark/>
          </w:tcPr>
          <w:p w14:paraId="3037F543"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6DC8D5E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no significant difference between gender and drink preference.</w:t>
            </w:r>
          </w:p>
        </w:tc>
      </w:tr>
    </w:tbl>
    <w:p w14:paraId="5CF9127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1 points   </w:t>
      </w:r>
    </w:p>
    <w:p w14:paraId="5A457BE0"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4</w:t>
      </w:r>
    </w:p>
    <w:p w14:paraId="36AE1FC2" w14:textId="77777777" w:rsidR="00B3081A" w:rsidRPr="00B3081A" w:rsidRDefault="00B3081A" w:rsidP="00B3081A">
      <w:pPr>
        <w:numPr>
          <w:ilvl w:val="0"/>
          <w:numId w:val="4"/>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Now we can calculate the X2 (chi-square) statistic using the data below.</w:t>
      </w:r>
      <w:r w:rsidRPr="00B3081A">
        <w:rPr>
          <w:rFonts w:ascii="Arial" w:eastAsia="Times New Roman" w:hAnsi="Arial" w:cs="Arial"/>
          <w:color w:val="111111"/>
          <w:sz w:val="20"/>
          <w:szCs w:val="20"/>
        </w:rPr>
        <w:br/>
      </w:r>
      <w:r w:rsidRPr="00B3081A">
        <w:rPr>
          <w:rFonts w:ascii="inherit" w:eastAsia="Times New Roman" w:hAnsi="inherit" w:cs="Arial"/>
          <w:color w:val="111111"/>
          <w:sz w:val="20"/>
          <w:szCs w:val="20"/>
        </w:rPr>
        <w:t>Note that the two variables can be arranged two ways. The original data table below is one option, and the other option is to represent the drink type in columns and gender in rows. But the latter wil make the calculation table very wide so it's less cumbersome to do it with as few column as possible. (Round the answer to 2 decimal places)</w:t>
      </w:r>
    </w:p>
    <w:tbl>
      <w:tblPr>
        <w:tblW w:w="0" w:type="auto"/>
        <w:shd w:val="clear" w:color="auto" w:fill="FFFFFF"/>
        <w:tblCellMar>
          <w:left w:w="0" w:type="dxa"/>
          <w:right w:w="0" w:type="dxa"/>
        </w:tblCellMar>
        <w:tblLook w:val="04A0" w:firstRow="1" w:lastRow="0" w:firstColumn="1" w:lastColumn="0" w:noHBand="0" w:noVBand="1"/>
      </w:tblPr>
      <w:tblGrid>
        <w:gridCol w:w="1792"/>
        <w:gridCol w:w="636"/>
        <w:gridCol w:w="428"/>
        <w:gridCol w:w="988"/>
      </w:tblGrid>
      <w:tr w:rsidR="00B3081A" w:rsidRPr="00B3081A" w14:paraId="0DBBF501"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05381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Drink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4558F7"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Female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72E5A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Male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E217E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r>
      <w:tr w:rsidR="00B3081A" w:rsidRPr="00B3081A" w14:paraId="1FFACEA2"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EB2D30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Drip coffee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57493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A11635"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DDA47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r>
      <w:tr w:rsidR="00B3081A" w:rsidRPr="00B3081A" w14:paraId="17FD69D3"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D5E42E"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lastRenderedPageBreak/>
              <w:t>Hot espresso drinks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9FB5EA"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12BFE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59D2EC"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7C7E04E6"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D17F11"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Cold espresso drinks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04B0F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054B31"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228CBD"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35</w:t>
            </w:r>
          </w:p>
        </w:tc>
      </w:tr>
      <w:tr w:rsidR="00B3081A" w:rsidRPr="00B3081A" w14:paraId="66B3E866"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8EEE6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Iced coffee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5BDEC6"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7E1C1C"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093144"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15</w:t>
            </w:r>
          </w:p>
        </w:tc>
      </w:tr>
      <w:tr w:rsidR="00B3081A" w:rsidRPr="00B3081A" w14:paraId="717F62A2"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E78412"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Tea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C27969"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B886EF"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1D7E3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w:t>
            </w:r>
          </w:p>
        </w:tc>
      </w:tr>
      <w:tr w:rsidR="00B3081A" w:rsidRPr="00B3081A" w14:paraId="04417EB7" w14:textId="77777777" w:rsidTr="00B3081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F7E793"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Total count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7BBCA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015318"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DDA64B" w14:textId="77777777" w:rsidR="00B3081A" w:rsidRPr="00B3081A" w:rsidRDefault="00B3081A" w:rsidP="00B3081A">
            <w:pPr>
              <w:spacing w:after="0" w:line="240" w:lineRule="auto"/>
              <w:rPr>
                <w:rFonts w:ascii="inherit" w:eastAsia="Times New Roman" w:hAnsi="inherit" w:cs="Times New Roman"/>
                <w:sz w:val="20"/>
                <w:szCs w:val="20"/>
              </w:rPr>
            </w:pPr>
            <w:r w:rsidRPr="00B3081A">
              <w:rPr>
                <w:rFonts w:ascii="inherit" w:eastAsia="Times New Roman" w:hAnsi="inherit" w:cs="Times New Roman"/>
                <w:sz w:val="20"/>
                <w:szCs w:val="20"/>
              </w:rPr>
              <w:t>100</w:t>
            </w:r>
          </w:p>
        </w:tc>
      </w:tr>
    </w:tbl>
    <w:p w14:paraId="5FA6E26F" w14:textId="34D68B06" w:rsidR="00B3081A" w:rsidRPr="00B3081A" w:rsidRDefault="00B3081A" w:rsidP="00B3081A">
      <w:pPr>
        <w:numPr>
          <w:ilvl w:val="0"/>
          <w:numId w:val="4"/>
        </w:numPr>
        <w:shd w:val="clear" w:color="auto" w:fill="FFFFFF"/>
        <w:spacing w:after="45" w:line="240" w:lineRule="auto"/>
        <w:ind w:left="0"/>
        <w:rPr>
          <w:rFonts w:ascii="Arial" w:eastAsia="Times New Roman" w:hAnsi="Arial" w:cs="Arial"/>
          <w:color w:val="111111"/>
          <w:sz w:val="19"/>
          <w:szCs w:val="19"/>
        </w:rPr>
      </w:pPr>
      <w:r w:rsidRPr="00B3081A">
        <w:rPr>
          <w:rFonts w:ascii="Arial" w:eastAsia="Times New Roman" w:hAnsi="Arial" w:cs="Arial"/>
          <w:color w:val="111111"/>
          <w:sz w:val="19"/>
          <w:szCs w:val="19"/>
        </w:rPr>
        <w:object w:dxaOrig="225" w:dyaOrig="225">
          <v:shape id="_x0000_i1140" type="#_x0000_t75" style="width:123.75pt;height:18pt" o:ole="">
            <v:imagedata r:id="rId20" o:title=""/>
          </v:shape>
          <w:control r:id="rId21" w:name="DefaultOcxName12" w:shapeid="_x0000_i1140"/>
        </w:object>
      </w:r>
    </w:p>
    <w:p w14:paraId="20499FC2"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2 points   </w:t>
      </w:r>
    </w:p>
    <w:p w14:paraId="43828A60"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5</w:t>
      </w:r>
    </w:p>
    <w:p w14:paraId="020367DC" w14:textId="77777777" w:rsidR="00B3081A" w:rsidRPr="00B3081A" w:rsidRDefault="00B3081A" w:rsidP="00B3081A">
      <w:pPr>
        <w:numPr>
          <w:ilvl w:val="0"/>
          <w:numId w:val="5"/>
        </w:numPr>
        <w:shd w:val="clear" w:color="auto" w:fill="FFFFFF"/>
        <w:spacing w:after="0"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Use the X</w:t>
      </w:r>
      <w:r w:rsidRPr="00B3081A">
        <w:rPr>
          <w:rFonts w:ascii="inherit" w:eastAsia="Times New Roman" w:hAnsi="inherit" w:cs="Arial"/>
          <w:color w:val="111111"/>
          <w:sz w:val="20"/>
          <w:szCs w:val="20"/>
          <w:bdr w:val="none" w:sz="0" w:space="0" w:color="auto" w:frame="1"/>
          <w:vertAlign w:val="superscript"/>
        </w:rPr>
        <w:t>2 </w:t>
      </w:r>
      <w:r w:rsidRPr="00B3081A">
        <w:rPr>
          <w:rFonts w:ascii="inherit" w:eastAsia="Times New Roman" w:hAnsi="inherit" w:cs="Arial"/>
          <w:color w:val="111111"/>
          <w:sz w:val="20"/>
          <w:szCs w:val="20"/>
        </w:rPr>
        <w:t>table to find the critical </w:t>
      </w:r>
      <w:r w:rsidRPr="00B3081A">
        <w:rPr>
          <w:rFonts w:ascii="inherit" w:eastAsia="Times New Roman" w:hAnsi="inherit" w:cs="Arial"/>
          <w:color w:val="111111"/>
          <w:sz w:val="20"/>
          <w:szCs w:val="20"/>
          <w:bdr w:val="none" w:sz="0" w:space="0" w:color="auto" w:frame="1"/>
        </w:rPr>
        <w:t>value, using α =</w:t>
      </w:r>
      <w:r w:rsidRPr="00B3081A">
        <w:rPr>
          <w:rFonts w:ascii="inherit" w:eastAsia="Times New Roman" w:hAnsi="inherit" w:cs="Arial"/>
          <w:color w:val="111111"/>
          <w:sz w:val="20"/>
          <w:szCs w:val="20"/>
        </w:rPr>
        <w:t> .01. Report the exact value found from the table.</w:t>
      </w:r>
    </w:p>
    <w:p w14:paraId="57B41460" w14:textId="0296E8C7" w:rsidR="00B3081A" w:rsidRPr="00B3081A" w:rsidRDefault="00B3081A" w:rsidP="00B3081A">
      <w:pPr>
        <w:shd w:val="clear" w:color="auto" w:fill="FFFFFF"/>
        <w:spacing w:after="45" w:line="240" w:lineRule="auto"/>
        <w:rPr>
          <w:rFonts w:ascii="Arial" w:eastAsia="Times New Roman" w:hAnsi="Arial" w:cs="Arial"/>
          <w:color w:val="111111"/>
          <w:sz w:val="19"/>
          <w:szCs w:val="19"/>
        </w:rPr>
      </w:pPr>
      <w:r w:rsidRPr="00B3081A">
        <w:rPr>
          <w:rFonts w:ascii="Arial" w:eastAsia="Times New Roman" w:hAnsi="Arial" w:cs="Arial"/>
          <w:color w:val="111111"/>
          <w:sz w:val="19"/>
          <w:szCs w:val="19"/>
        </w:rPr>
        <w:object w:dxaOrig="225" w:dyaOrig="225">
          <v:shape id="_x0000_i1143" type="#_x0000_t75" style="width:123.75pt;height:18pt" o:ole="">
            <v:imagedata r:id="rId22" o:title=""/>
          </v:shape>
          <w:control r:id="rId23" w:name="DefaultOcxName13" w:shapeid="_x0000_i1143"/>
        </w:object>
      </w:r>
    </w:p>
    <w:p w14:paraId="327E7C39"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1 points   </w:t>
      </w:r>
    </w:p>
    <w:p w14:paraId="39705CEA"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6</w:t>
      </w:r>
    </w:p>
    <w:p w14:paraId="26A95E6B" w14:textId="77777777" w:rsidR="00B3081A" w:rsidRPr="00B3081A" w:rsidRDefault="00B3081A" w:rsidP="00B3081A">
      <w:pPr>
        <w:numPr>
          <w:ilvl w:val="0"/>
          <w:numId w:val="6"/>
        </w:numPr>
        <w:shd w:val="clear" w:color="auto" w:fill="FFFFFF"/>
        <w:spacing w:after="4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Based on the calculated X</w:t>
      </w:r>
      <w:r w:rsidRPr="00B3081A">
        <w:rPr>
          <w:rFonts w:ascii="inherit" w:eastAsia="Times New Roman" w:hAnsi="inherit" w:cs="Arial"/>
          <w:color w:val="111111"/>
          <w:sz w:val="20"/>
          <w:szCs w:val="20"/>
          <w:bdr w:val="none" w:sz="0" w:space="0" w:color="auto" w:frame="1"/>
          <w:vertAlign w:val="superscript"/>
        </w:rPr>
        <w:t>2 </w:t>
      </w:r>
      <w:r w:rsidRPr="00B3081A">
        <w:rPr>
          <w:rFonts w:ascii="inherit" w:eastAsia="Times New Roman" w:hAnsi="inherit" w:cs="Arial"/>
          <w:color w:val="111111"/>
          <w:sz w:val="20"/>
          <w:szCs w:val="20"/>
        </w:rPr>
        <w:t>statistic and the critical X</w:t>
      </w:r>
      <w:r w:rsidRPr="00B3081A">
        <w:rPr>
          <w:rFonts w:ascii="inherit" w:eastAsia="Times New Roman" w:hAnsi="inherit" w:cs="Arial"/>
          <w:color w:val="111111"/>
          <w:sz w:val="20"/>
          <w:szCs w:val="20"/>
          <w:bdr w:val="none" w:sz="0" w:space="0" w:color="auto" w:frame="1"/>
          <w:vertAlign w:val="superscript"/>
        </w:rPr>
        <w:t>2</w:t>
      </w:r>
      <w:r w:rsidRPr="00B3081A">
        <w:rPr>
          <w:rFonts w:ascii="inherit" w:eastAsia="Times New Roman" w:hAnsi="inherit" w:cs="Arial"/>
          <w:color w:val="111111"/>
          <w:sz w:val="20"/>
          <w:szCs w:val="20"/>
        </w:rPr>
        <w:t> value, what is the result of the hypothesis test?</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8373"/>
      </w:tblGrid>
      <w:tr w:rsidR="00B3081A" w:rsidRPr="00B3081A" w14:paraId="0F9A7D21" w14:textId="77777777" w:rsidTr="00B3081A">
        <w:tc>
          <w:tcPr>
            <w:tcW w:w="0" w:type="auto"/>
            <w:hideMark/>
          </w:tcPr>
          <w:p w14:paraId="4A97E771" w14:textId="660D3727"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12" type="#_x0000_t75" style="width:20.25pt;height:17.25pt" o:ole="">
                  <v:imagedata r:id="rId8" o:title=""/>
                </v:shape>
                <w:control r:id="rId24" w:name="DefaultOcxName14" w:shapeid="_x0000_i1112"/>
              </w:object>
            </w:r>
          </w:p>
        </w:tc>
        <w:tc>
          <w:tcPr>
            <w:tcW w:w="0" w:type="auto"/>
            <w:hideMark/>
          </w:tcPr>
          <w:p w14:paraId="4096B936"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714C1A51"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Reject the null hypothesis because the statistic is less extreme than the critical value.</w:t>
            </w:r>
          </w:p>
        </w:tc>
      </w:tr>
      <w:tr w:rsidR="00B3081A" w:rsidRPr="00B3081A" w14:paraId="34E9247B" w14:textId="77777777" w:rsidTr="00B3081A">
        <w:tc>
          <w:tcPr>
            <w:tcW w:w="0" w:type="auto"/>
            <w:hideMark/>
          </w:tcPr>
          <w:p w14:paraId="34BF1D73" w14:textId="365800A2"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15" type="#_x0000_t75" style="width:20.25pt;height:17.25pt" o:ole="">
                  <v:imagedata r:id="rId8" o:title=""/>
                </v:shape>
                <w:control r:id="rId25" w:name="DefaultOcxName15" w:shapeid="_x0000_i1115"/>
              </w:object>
            </w:r>
          </w:p>
        </w:tc>
        <w:tc>
          <w:tcPr>
            <w:tcW w:w="0" w:type="auto"/>
            <w:hideMark/>
          </w:tcPr>
          <w:p w14:paraId="22D9A30A"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12507D71"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Reject the null hypothesis because the statistic is more extreme than the critical value.</w:t>
            </w:r>
          </w:p>
        </w:tc>
      </w:tr>
      <w:tr w:rsidR="00B3081A" w:rsidRPr="00B3081A" w14:paraId="11D7EE88" w14:textId="77777777" w:rsidTr="00B3081A">
        <w:tc>
          <w:tcPr>
            <w:tcW w:w="0" w:type="auto"/>
            <w:hideMark/>
          </w:tcPr>
          <w:p w14:paraId="6F2940A6" w14:textId="4F6C8E59"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45" type="#_x0000_t75" style="width:20.25pt;height:17.25pt" o:ole="">
                  <v:imagedata r:id="rId6" o:title=""/>
                </v:shape>
                <w:control r:id="rId26" w:name="DefaultOcxName16" w:shapeid="_x0000_i1145"/>
              </w:object>
            </w:r>
          </w:p>
        </w:tc>
        <w:tc>
          <w:tcPr>
            <w:tcW w:w="0" w:type="auto"/>
            <w:hideMark/>
          </w:tcPr>
          <w:p w14:paraId="1CA20277"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0E4540E9" w14:textId="77777777" w:rsidR="00B3081A" w:rsidRPr="0082031D" w:rsidRDefault="00B3081A" w:rsidP="00B3081A">
            <w:pPr>
              <w:spacing w:before="75" w:after="75" w:line="240" w:lineRule="auto"/>
              <w:rPr>
                <w:rFonts w:ascii="inherit" w:eastAsia="Times New Roman" w:hAnsi="inherit" w:cs="Arial"/>
                <w:b/>
                <w:sz w:val="20"/>
                <w:szCs w:val="20"/>
              </w:rPr>
            </w:pPr>
            <w:r w:rsidRPr="0082031D">
              <w:rPr>
                <w:rFonts w:ascii="inherit" w:eastAsia="Times New Roman" w:hAnsi="inherit" w:cs="Arial"/>
                <w:b/>
                <w:sz w:val="20"/>
                <w:szCs w:val="20"/>
                <w:highlight w:val="yellow"/>
              </w:rPr>
              <w:t>Fail to reject the null hypothesis because the statistic is less extreme than the critical value.</w:t>
            </w:r>
          </w:p>
        </w:tc>
      </w:tr>
      <w:tr w:rsidR="00B3081A" w:rsidRPr="00B3081A" w14:paraId="72E75CD0" w14:textId="77777777" w:rsidTr="00B3081A">
        <w:tc>
          <w:tcPr>
            <w:tcW w:w="0" w:type="auto"/>
            <w:hideMark/>
          </w:tcPr>
          <w:p w14:paraId="23E6A09D" w14:textId="4A48169E"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21" type="#_x0000_t75" style="width:20.25pt;height:17.25pt" o:ole="">
                  <v:imagedata r:id="rId8" o:title=""/>
                </v:shape>
                <w:control r:id="rId27" w:name="DefaultOcxName17" w:shapeid="_x0000_i1121"/>
              </w:object>
            </w:r>
          </w:p>
        </w:tc>
        <w:tc>
          <w:tcPr>
            <w:tcW w:w="0" w:type="auto"/>
            <w:hideMark/>
          </w:tcPr>
          <w:p w14:paraId="61AC6C44"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2EC2669D"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Fail to reject the null hypothesis because the statistic is more extreme than the critical value.</w:t>
            </w:r>
          </w:p>
        </w:tc>
      </w:tr>
    </w:tbl>
    <w:p w14:paraId="30E09837" w14:textId="77777777" w:rsidR="00B3081A" w:rsidRPr="00B3081A" w:rsidRDefault="00B3081A" w:rsidP="00B3081A">
      <w:pPr>
        <w:spacing w:before="135" w:after="0" w:line="240" w:lineRule="auto"/>
        <w:jc w:val="right"/>
        <w:rPr>
          <w:rFonts w:ascii="inherit" w:eastAsia="Times New Roman" w:hAnsi="inherit" w:cs="Arial"/>
          <w:b/>
          <w:bCs/>
          <w:color w:val="111111"/>
          <w:sz w:val="19"/>
          <w:szCs w:val="19"/>
          <w:bdr w:val="single" w:sz="2" w:space="2" w:color="CCCCCC" w:frame="1"/>
          <w:shd w:val="clear" w:color="auto" w:fill="FFFFFF"/>
        </w:rPr>
      </w:pPr>
      <w:r w:rsidRPr="00B3081A">
        <w:rPr>
          <w:rFonts w:ascii="inherit" w:eastAsia="Times New Roman" w:hAnsi="inherit" w:cs="Arial"/>
          <w:b/>
          <w:bCs/>
          <w:color w:val="111111"/>
          <w:sz w:val="19"/>
          <w:szCs w:val="19"/>
          <w:bdr w:val="single" w:sz="2" w:space="2" w:color="CCCCCC" w:frame="1"/>
          <w:shd w:val="clear" w:color="auto" w:fill="FFFFFF"/>
        </w:rPr>
        <w:t>1 points   </w:t>
      </w:r>
    </w:p>
    <w:p w14:paraId="333C4B2D" w14:textId="77777777" w:rsidR="00B3081A" w:rsidRPr="00B3081A" w:rsidRDefault="00B3081A" w:rsidP="00B3081A">
      <w:pPr>
        <w:shd w:val="clear" w:color="auto" w:fill="FFFFFF"/>
        <w:spacing w:after="0" w:line="240" w:lineRule="auto"/>
        <w:outlineLvl w:val="2"/>
        <w:rPr>
          <w:rFonts w:ascii="Arial" w:eastAsia="Times New Roman" w:hAnsi="Arial" w:cs="Arial"/>
          <w:b/>
          <w:bCs/>
          <w:caps/>
          <w:color w:val="333333"/>
          <w:spacing w:val="26"/>
          <w:sz w:val="21"/>
          <w:szCs w:val="21"/>
        </w:rPr>
      </w:pPr>
      <w:r w:rsidRPr="00B3081A">
        <w:rPr>
          <w:rFonts w:ascii="Arial" w:eastAsia="Times New Roman" w:hAnsi="Arial" w:cs="Arial"/>
          <w:b/>
          <w:bCs/>
          <w:caps/>
          <w:color w:val="333333"/>
          <w:spacing w:val="26"/>
          <w:sz w:val="21"/>
          <w:szCs w:val="21"/>
        </w:rPr>
        <w:t>QUESTION 7</w:t>
      </w:r>
    </w:p>
    <w:p w14:paraId="2B1CC4FB" w14:textId="77777777" w:rsidR="00B3081A" w:rsidRPr="00B3081A" w:rsidRDefault="00B3081A" w:rsidP="00B3081A">
      <w:pPr>
        <w:numPr>
          <w:ilvl w:val="0"/>
          <w:numId w:val="7"/>
        </w:numPr>
        <w:shd w:val="clear" w:color="auto" w:fill="FFFFFF"/>
        <w:spacing w:before="75" w:after="75" w:line="240" w:lineRule="auto"/>
        <w:ind w:left="0"/>
        <w:rPr>
          <w:rFonts w:ascii="inherit" w:eastAsia="Times New Roman" w:hAnsi="inherit" w:cs="Arial"/>
          <w:color w:val="111111"/>
          <w:sz w:val="20"/>
          <w:szCs w:val="20"/>
        </w:rPr>
      </w:pPr>
      <w:r w:rsidRPr="00B3081A">
        <w:rPr>
          <w:rFonts w:ascii="inherit" w:eastAsia="Times New Roman" w:hAnsi="inherit" w:cs="Arial"/>
          <w:color w:val="111111"/>
          <w:sz w:val="20"/>
          <w:szCs w:val="20"/>
        </w:rPr>
        <w:t>Based on the hypothesis test result, what is the answer to the research question?</w:t>
      </w:r>
    </w:p>
    <w:tbl>
      <w:tblPr>
        <w:tblW w:w="0" w:type="auto"/>
        <w:tblCellMar>
          <w:top w:w="15" w:type="dxa"/>
          <w:left w:w="15" w:type="dxa"/>
          <w:bottom w:w="15" w:type="dxa"/>
          <w:right w:w="15" w:type="dxa"/>
        </w:tblCellMar>
        <w:tblLook w:val="04A0" w:firstRow="1" w:lastRow="0" w:firstColumn="1" w:lastColumn="0" w:noHBand="0" w:noVBand="1"/>
      </w:tblPr>
      <w:tblGrid>
        <w:gridCol w:w="435"/>
        <w:gridCol w:w="36"/>
        <w:gridCol w:w="5584"/>
      </w:tblGrid>
      <w:tr w:rsidR="00B3081A" w:rsidRPr="00B3081A" w14:paraId="20C7DE39" w14:textId="77777777" w:rsidTr="00B3081A">
        <w:tc>
          <w:tcPr>
            <w:tcW w:w="0" w:type="auto"/>
            <w:hideMark/>
          </w:tcPr>
          <w:p w14:paraId="09BD9D8A" w14:textId="049C3CCD"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24" type="#_x0000_t75" style="width:20.25pt;height:17.25pt" o:ole="">
                  <v:imagedata r:id="rId8" o:title=""/>
                </v:shape>
                <w:control r:id="rId28" w:name="DefaultOcxName18" w:shapeid="_x0000_i1124"/>
              </w:object>
            </w:r>
          </w:p>
        </w:tc>
        <w:tc>
          <w:tcPr>
            <w:tcW w:w="0" w:type="auto"/>
            <w:hideMark/>
          </w:tcPr>
          <w:p w14:paraId="4A516E21"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30FACE44"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Drink preference significantly depends on gender.</w:t>
            </w:r>
          </w:p>
        </w:tc>
      </w:tr>
      <w:tr w:rsidR="00B3081A" w:rsidRPr="00B3081A" w14:paraId="604078BD" w14:textId="77777777" w:rsidTr="00B3081A">
        <w:tc>
          <w:tcPr>
            <w:tcW w:w="0" w:type="auto"/>
            <w:hideMark/>
          </w:tcPr>
          <w:p w14:paraId="2EA4EA2E" w14:textId="2FB77204"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27" type="#_x0000_t75" style="width:20.25pt;height:17.25pt" o:ole="">
                  <v:imagedata r:id="rId8" o:title=""/>
                </v:shape>
                <w:control r:id="rId29" w:name="DefaultOcxName19" w:shapeid="_x0000_i1127"/>
              </w:object>
            </w:r>
          </w:p>
        </w:tc>
        <w:tc>
          <w:tcPr>
            <w:tcW w:w="0" w:type="auto"/>
            <w:hideMark/>
          </w:tcPr>
          <w:p w14:paraId="07B8A667"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1D48007"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no significant difference between gender and drink type.</w:t>
            </w:r>
          </w:p>
        </w:tc>
      </w:tr>
      <w:bookmarkStart w:id="0" w:name="_GoBack"/>
      <w:tr w:rsidR="00B3081A" w:rsidRPr="00B3081A" w14:paraId="2347701D" w14:textId="77777777" w:rsidTr="00B3081A">
        <w:tc>
          <w:tcPr>
            <w:tcW w:w="0" w:type="auto"/>
            <w:hideMark/>
          </w:tcPr>
          <w:p w14:paraId="2464CF97" w14:textId="0E98D11B"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46" type="#_x0000_t75" style="width:20.25pt;height:17.25pt" o:ole="">
                  <v:imagedata r:id="rId6" o:title=""/>
                </v:shape>
                <w:control r:id="rId30" w:name="DefaultOcxName20" w:shapeid="_x0000_i1146"/>
              </w:object>
            </w:r>
            <w:bookmarkEnd w:id="0"/>
          </w:p>
        </w:tc>
        <w:tc>
          <w:tcPr>
            <w:tcW w:w="0" w:type="auto"/>
            <w:hideMark/>
          </w:tcPr>
          <w:p w14:paraId="4A7CA10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2A3A8D32" w14:textId="77777777" w:rsidR="00B3081A" w:rsidRPr="00B3081A" w:rsidRDefault="00B3081A" w:rsidP="00B3081A">
            <w:pPr>
              <w:spacing w:before="75" w:after="75" w:line="240" w:lineRule="auto"/>
              <w:rPr>
                <w:rFonts w:ascii="inherit" w:eastAsia="Times New Roman" w:hAnsi="inherit" w:cs="Arial"/>
                <w:sz w:val="20"/>
                <w:szCs w:val="20"/>
              </w:rPr>
            </w:pPr>
            <w:r w:rsidRPr="00F54560">
              <w:rPr>
                <w:rFonts w:ascii="inherit" w:eastAsia="Times New Roman" w:hAnsi="inherit" w:cs="Arial"/>
                <w:b/>
                <w:sz w:val="20"/>
                <w:szCs w:val="20"/>
                <w:highlight w:val="yellow"/>
              </w:rPr>
              <w:t>Drink preference does not significantly depend on gender</w:t>
            </w:r>
            <w:r w:rsidRPr="00B3081A">
              <w:rPr>
                <w:rFonts w:ascii="inherit" w:eastAsia="Times New Roman" w:hAnsi="inherit" w:cs="Arial"/>
                <w:sz w:val="20"/>
                <w:szCs w:val="20"/>
              </w:rPr>
              <w:t>.</w:t>
            </w:r>
          </w:p>
        </w:tc>
      </w:tr>
      <w:tr w:rsidR="00B3081A" w:rsidRPr="00B3081A" w14:paraId="13E7C49A" w14:textId="77777777" w:rsidTr="00B3081A">
        <w:tc>
          <w:tcPr>
            <w:tcW w:w="0" w:type="auto"/>
            <w:hideMark/>
          </w:tcPr>
          <w:p w14:paraId="06A4BDD0" w14:textId="29945ED1" w:rsidR="00B3081A" w:rsidRPr="00B3081A" w:rsidRDefault="00B3081A" w:rsidP="00B3081A">
            <w:pPr>
              <w:spacing w:after="0" w:line="240" w:lineRule="auto"/>
              <w:rPr>
                <w:rFonts w:ascii="inherit" w:eastAsia="Times New Roman" w:hAnsi="inherit" w:cs="Times New Roman"/>
                <w:sz w:val="19"/>
                <w:szCs w:val="19"/>
              </w:rPr>
            </w:pPr>
            <w:r w:rsidRPr="00B3081A">
              <w:rPr>
                <w:rFonts w:ascii="inherit" w:eastAsia="Times New Roman" w:hAnsi="inherit" w:cs="Times New Roman"/>
                <w:sz w:val="19"/>
                <w:szCs w:val="19"/>
              </w:rPr>
              <w:object w:dxaOrig="225" w:dyaOrig="225">
                <v:shape id="_x0000_i1133" type="#_x0000_t75" style="width:20.25pt;height:17.25pt" o:ole="">
                  <v:imagedata r:id="rId8" o:title=""/>
                </v:shape>
                <w:control r:id="rId31" w:name="DefaultOcxName21" w:shapeid="_x0000_i1133"/>
              </w:object>
            </w:r>
          </w:p>
        </w:tc>
        <w:tc>
          <w:tcPr>
            <w:tcW w:w="0" w:type="auto"/>
            <w:hideMark/>
          </w:tcPr>
          <w:p w14:paraId="79128DA8" w14:textId="77777777" w:rsidR="00B3081A" w:rsidRPr="00B3081A" w:rsidRDefault="00B3081A" w:rsidP="00B3081A">
            <w:pPr>
              <w:spacing w:after="0" w:line="240" w:lineRule="auto"/>
              <w:rPr>
                <w:rFonts w:ascii="inherit" w:eastAsia="Times New Roman" w:hAnsi="inherit" w:cs="Times New Roman"/>
                <w:sz w:val="19"/>
                <w:szCs w:val="19"/>
              </w:rPr>
            </w:pPr>
          </w:p>
        </w:tc>
        <w:tc>
          <w:tcPr>
            <w:tcW w:w="0" w:type="auto"/>
            <w:hideMark/>
          </w:tcPr>
          <w:p w14:paraId="57D14F9B" w14:textId="77777777" w:rsidR="00B3081A" w:rsidRPr="00B3081A" w:rsidRDefault="00B3081A" w:rsidP="00B3081A">
            <w:pPr>
              <w:spacing w:before="75" w:after="75" w:line="240" w:lineRule="auto"/>
              <w:rPr>
                <w:rFonts w:ascii="inherit" w:eastAsia="Times New Roman" w:hAnsi="inherit" w:cs="Arial"/>
                <w:sz w:val="20"/>
                <w:szCs w:val="20"/>
              </w:rPr>
            </w:pPr>
            <w:r w:rsidRPr="00B3081A">
              <w:rPr>
                <w:rFonts w:ascii="inherit" w:eastAsia="Times New Roman" w:hAnsi="inherit" w:cs="Arial"/>
                <w:sz w:val="20"/>
                <w:szCs w:val="20"/>
              </w:rPr>
              <w:t>There is a significant difference between gender and drink type.</w:t>
            </w:r>
          </w:p>
        </w:tc>
      </w:tr>
    </w:tbl>
    <w:p w14:paraId="3D6E12E0" w14:textId="77777777" w:rsidR="00C33B7B" w:rsidRDefault="00C33B7B"/>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71E16"/>
    <w:multiLevelType w:val="multilevel"/>
    <w:tmpl w:val="B5982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B05C24"/>
    <w:multiLevelType w:val="multilevel"/>
    <w:tmpl w:val="5A222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244BC3"/>
    <w:multiLevelType w:val="multilevel"/>
    <w:tmpl w:val="94983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4661A4"/>
    <w:multiLevelType w:val="multilevel"/>
    <w:tmpl w:val="1728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8074EB"/>
    <w:multiLevelType w:val="multilevel"/>
    <w:tmpl w:val="43043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13A60F0"/>
    <w:multiLevelType w:val="multilevel"/>
    <w:tmpl w:val="3E48D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A96C4A"/>
    <w:multiLevelType w:val="multilevel"/>
    <w:tmpl w:val="37D2C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2"/>
  </w:num>
  <w:num w:numId="4">
    <w:abstractNumId w:val="3"/>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81A"/>
    <w:rsid w:val="00166807"/>
    <w:rsid w:val="004A3D8D"/>
    <w:rsid w:val="0082031D"/>
    <w:rsid w:val="008A4ADE"/>
    <w:rsid w:val="009443F1"/>
    <w:rsid w:val="00A55945"/>
    <w:rsid w:val="00B3081A"/>
    <w:rsid w:val="00B64236"/>
    <w:rsid w:val="00C33B7B"/>
    <w:rsid w:val="00CD7C15"/>
    <w:rsid w:val="00F54560"/>
    <w:rsid w:val="00FF2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13C4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08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08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30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B3081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CD7C1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D7C1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D7C1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D7C15"/>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308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3081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3081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div">
    <w:name w:val="taskbuttondiv"/>
    <w:basedOn w:val="Normal"/>
    <w:rsid w:val="00B3081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CD7C1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D7C1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D7C1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D7C15"/>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0596">
      <w:bodyDiv w:val="1"/>
      <w:marLeft w:val="0"/>
      <w:marRight w:val="0"/>
      <w:marTop w:val="0"/>
      <w:marBottom w:val="0"/>
      <w:divBdr>
        <w:top w:val="none" w:sz="0" w:space="0" w:color="auto"/>
        <w:left w:val="none" w:sz="0" w:space="0" w:color="auto"/>
        <w:bottom w:val="none" w:sz="0" w:space="0" w:color="auto"/>
        <w:right w:val="none" w:sz="0" w:space="0" w:color="auto"/>
      </w:divBdr>
      <w:divsChild>
        <w:div w:id="2108770055">
          <w:marLeft w:val="0"/>
          <w:marRight w:val="0"/>
          <w:marTop w:val="0"/>
          <w:marBottom w:val="0"/>
          <w:divBdr>
            <w:top w:val="single" w:sz="6" w:space="15" w:color="CCCCCC"/>
            <w:left w:val="none" w:sz="0" w:space="0" w:color="auto"/>
            <w:bottom w:val="none" w:sz="0" w:space="0" w:color="auto"/>
            <w:right w:val="none" w:sz="0" w:space="0" w:color="auto"/>
          </w:divBdr>
          <w:divsChild>
            <w:div w:id="1892187351">
              <w:marLeft w:val="0"/>
              <w:marRight w:val="0"/>
              <w:marTop w:val="0"/>
              <w:marBottom w:val="0"/>
              <w:divBdr>
                <w:top w:val="none" w:sz="0" w:space="0" w:color="auto"/>
                <w:left w:val="none" w:sz="0" w:space="0" w:color="auto"/>
                <w:bottom w:val="single" w:sz="6" w:space="15" w:color="CDCDCD"/>
                <w:right w:val="none" w:sz="0" w:space="15" w:color="auto"/>
              </w:divBdr>
              <w:divsChild>
                <w:div w:id="803809349">
                  <w:marLeft w:val="0"/>
                  <w:marRight w:val="0"/>
                  <w:marTop w:val="0"/>
                  <w:marBottom w:val="45"/>
                  <w:divBdr>
                    <w:top w:val="none" w:sz="0" w:space="0" w:color="auto"/>
                    <w:left w:val="none" w:sz="0" w:space="0" w:color="auto"/>
                    <w:bottom w:val="none" w:sz="0" w:space="0" w:color="auto"/>
                    <w:right w:val="none" w:sz="0" w:space="0" w:color="auto"/>
                  </w:divBdr>
                  <w:divsChild>
                    <w:div w:id="717245637">
                      <w:marLeft w:val="0"/>
                      <w:marRight w:val="0"/>
                      <w:marTop w:val="0"/>
                      <w:marBottom w:val="0"/>
                      <w:divBdr>
                        <w:top w:val="none" w:sz="0" w:space="0" w:color="auto"/>
                        <w:left w:val="none" w:sz="0" w:space="0" w:color="auto"/>
                        <w:bottom w:val="none" w:sz="0" w:space="0" w:color="auto"/>
                        <w:right w:val="none" w:sz="0" w:space="0" w:color="auto"/>
                      </w:divBdr>
                    </w:div>
                    <w:div w:id="951862157">
                      <w:marLeft w:val="0"/>
                      <w:marRight w:val="0"/>
                      <w:marTop w:val="0"/>
                      <w:marBottom w:val="0"/>
                      <w:divBdr>
                        <w:top w:val="none" w:sz="0" w:space="0" w:color="auto"/>
                        <w:left w:val="none" w:sz="0" w:space="0" w:color="auto"/>
                        <w:bottom w:val="none" w:sz="0" w:space="0" w:color="auto"/>
                        <w:right w:val="none" w:sz="0" w:space="0" w:color="auto"/>
                      </w:divBdr>
                    </w:div>
                    <w:div w:id="644050465">
                      <w:marLeft w:val="0"/>
                      <w:marRight w:val="0"/>
                      <w:marTop w:val="0"/>
                      <w:marBottom w:val="0"/>
                      <w:divBdr>
                        <w:top w:val="none" w:sz="0" w:space="0" w:color="auto"/>
                        <w:left w:val="none" w:sz="0" w:space="0" w:color="auto"/>
                        <w:bottom w:val="none" w:sz="0" w:space="0" w:color="auto"/>
                        <w:right w:val="none" w:sz="0" w:space="0" w:color="auto"/>
                      </w:divBdr>
                    </w:div>
                    <w:div w:id="580677906">
                      <w:marLeft w:val="0"/>
                      <w:marRight w:val="0"/>
                      <w:marTop w:val="0"/>
                      <w:marBottom w:val="0"/>
                      <w:divBdr>
                        <w:top w:val="none" w:sz="0" w:space="0" w:color="auto"/>
                        <w:left w:val="none" w:sz="0" w:space="0" w:color="auto"/>
                        <w:bottom w:val="none" w:sz="0" w:space="0" w:color="auto"/>
                        <w:right w:val="none" w:sz="0" w:space="0" w:color="auto"/>
                      </w:divBdr>
                    </w:div>
                    <w:div w:id="16892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092006">
          <w:marLeft w:val="0"/>
          <w:marRight w:val="0"/>
          <w:marTop w:val="0"/>
          <w:marBottom w:val="0"/>
          <w:divBdr>
            <w:top w:val="single" w:sz="6" w:space="15" w:color="CCCCCC"/>
            <w:left w:val="none" w:sz="0" w:space="0" w:color="auto"/>
            <w:bottom w:val="none" w:sz="0" w:space="0" w:color="auto"/>
            <w:right w:val="none" w:sz="0" w:space="0" w:color="auto"/>
          </w:divBdr>
          <w:divsChild>
            <w:div w:id="516971326">
              <w:marLeft w:val="0"/>
              <w:marRight w:val="0"/>
              <w:marTop w:val="0"/>
              <w:marBottom w:val="0"/>
              <w:divBdr>
                <w:top w:val="none" w:sz="0" w:space="0" w:color="auto"/>
                <w:left w:val="none" w:sz="0" w:space="0" w:color="auto"/>
                <w:bottom w:val="single" w:sz="6" w:space="15" w:color="CDCDCD"/>
                <w:right w:val="none" w:sz="0" w:space="15" w:color="auto"/>
              </w:divBdr>
              <w:divsChild>
                <w:div w:id="710037177">
                  <w:marLeft w:val="0"/>
                  <w:marRight w:val="0"/>
                  <w:marTop w:val="0"/>
                  <w:marBottom w:val="45"/>
                  <w:divBdr>
                    <w:top w:val="none" w:sz="0" w:space="0" w:color="auto"/>
                    <w:left w:val="none" w:sz="0" w:space="0" w:color="auto"/>
                    <w:bottom w:val="none" w:sz="0" w:space="0" w:color="auto"/>
                    <w:right w:val="none" w:sz="0" w:space="0" w:color="auto"/>
                  </w:divBdr>
                  <w:divsChild>
                    <w:div w:id="1292129189">
                      <w:marLeft w:val="0"/>
                      <w:marRight w:val="0"/>
                      <w:marTop w:val="0"/>
                      <w:marBottom w:val="0"/>
                      <w:divBdr>
                        <w:top w:val="none" w:sz="0" w:space="0" w:color="auto"/>
                        <w:left w:val="none" w:sz="0" w:space="0" w:color="auto"/>
                        <w:bottom w:val="none" w:sz="0" w:space="0" w:color="auto"/>
                        <w:right w:val="none" w:sz="0" w:space="0" w:color="auto"/>
                      </w:divBdr>
                    </w:div>
                    <w:div w:id="90012519">
                      <w:marLeft w:val="0"/>
                      <w:marRight w:val="0"/>
                      <w:marTop w:val="0"/>
                      <w:marBottom w:val="0"/>
                      <w:divBdr>
                        <w:top w:val="none" w:sz="0" w:space="0" w:color="auto"/>
                        <w:left w:val="none" w:sz="0" w:space="0" w:color="auto"/>
                        <w:bottom w:val="none" w:sz="0" w:space="0" w:color="auto"/>
                        <w:right w:val="none" w:sz="0" w:space="0" w:color="auto"/>
                      </w:divBdr>
                    </w:div>
                    <w:div w:id="1224680871">
                      <w:marLeft w:val="0"/>
                      <w:marRight w:val="0"/>
                      <w:marTop w:val="0"/>
                      <w:marBottom w:val="0"/>
                      <w:divBdr>
                        <w:top w:val="none" w:sz="0" w:space="0" w:color="auto"/>
                        <w:left w:val="none" w:sz="0" w:space="0" w:color="auto"/>
                        <w:bottom w:val="none" w:sz="0" w:space="0" w:color="auto"/>
                        <w:right w:val="none" w:sz="0" w:space="0" w:color="auto"/>
                      </w:divBdr>
                    </w:div>
                    <w:div w:id="2094080036">
                      <w:marLeft w:val="0"/>
                      <w:marRight w:val="0"/>
                      <w:marTop w:val="0"/>
                      <w:marBottom w:val="0"/>
                      <w:divBdr>
                        <w:top w:val="none" w:sz="0" w:space="0" w:color="auto"/>
                        <w:left w:val="none" w:sz="0" w:space="0" w:color="auto"/>
                        <w:bottom w:val="none" w:sz="0" w:space="0" w:color="auto"/>
                        <w:right w:val="none" w:sz="0" w:space="0" w:color="auto"/>
                      </w:divBdr>
                    </w:div>
                    <w:div w:id="30193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829900">
          <w:marLeft w:val="0"/>
          <w:marRight w:val="0"/>
          <w:marTop w:val="0"/>
          <w:marBottom w:val="0"/>
          <w:divBdr>
            <w:top w:val="single" w:sz="6" w:space="15" w:color="CCCCCC"/>
            <w:left w:val="none" w:sz="0" w:space="0" w:color="auto"/>
            <w:bottom w:val="none" w:sz="0" w:space="0" w:color="auto"/>
            <w:right w:val="none" w:sz="0" w:space="0" w:color="auto"/>
          </w:divBdr>
          <w:divsChild>
            <w:div w:id="2003002148">
              <w:marLeft w:val="0"/>
              <w:marRight w:val="0"/>
              <w:marTop w:val="0"/>
              <w:marBottom w:val="0"/>
              <w:divBdr>
                <w:top w:val="none" w:sz="0" w:space="0" w:color="auto"/>
                <w:left w:val="none" w:sz="0" w:space="0" w:color="auto"/>
                <w:bottom w:val="single" w:sz="6" w:space="15" w:color="CDCDCD"/>
                <w:right w:val="none" w:sz="0" w:space="15" w:color="auto"/>
              </w:divBdr>
              <w:divsChild>
                <w:div w:id="1916892458">
                  <w:marLeft w:val="0"/>
                  <w:marRight w:val="0"/>
                  <w:marTop w:val="0"/>
                  <w:marBottom w:val="45"/>
                  <w:divBdr>
                    <w:top w:val="none" w:sz="0" w:space="0" w:color="auto"/>
                    <w:left w:val="none" w:sz="0" w:space="0" w:color="auto"/>
                    <w:bottom w:val="none" w:sz="0" w:space="0" w:color="auto"/>
                    <w:right w:val="none" w:sz="0" w:space="0" w:color="auto"/>
                  </w:divBdr>
                  <w:divsChild>
                    <w:div w:id="2102556606">
                      <w:marLeft w:val="0"/>
                      <w:marRight w:val="0"/>
                      <w:marTop w:val="0"/>
                      <w:marBottom w:val="0"/>
                      <w:divBdr>
                        <w:top w:val="none" w:sz="0" w:space="0" w:color="auto"/>
                        <w:left w:val="none" w:sz="0" w:space="0" w:color="auto"/>
                        <w:bottom w:val="none" w:sz="0" w:space="0" w:color="auto"/>
                        <w:right w:val="none" w:sz="0" w:space="0" w:color="auto"/>
                      </w:divBdr>
                    </w:div>
                    <w:div w:id="1888293347">
                      <w:marLeft w:val="0"/>
                      <w:marRight w:val="0"/>
                      <w:marTop w:val="0"/>
                      <w:marBottom w:val="0"/>
                      <w:divBdr>
                        <w:top w:val="none" w:sz="0" w:space="0" w:color="auto"/>
                        <w:left w:val="none" w:sz="0" w:space="0" w:color="auto"/>
                        <w:bottom w:val="none" w:sz="0" w:space="0" w:color="auto"/>
                        <w:right w:val="none" w:sz="0" w:space="0" w:color="auto"/>
                      </w:divBdr>
                    </w:div>
                    <w:div w:id="1052727389">
                      <w:marLeft w:val="0"/>
                      <w:marRight w:val="0"/>
                      <w:marTop w:val="0"/>
                      <w:marBottom w:val="0"/>
                      <w:divBdr>
                        <w:top w:val="none" w:sz="0" w:space="0" w:color="auto"/>
                        <w:left w:val="none" w:sz="0" w:space="0" w:color="auto"/>
                        <w:bottom w:val="none" w:sz="0" w:space="0" w:color="auto"/>
                        <w:right w:val="none" w:sz="0" w:space="0" w:color="auto"/>
                      </w:divBdr>
                    </w:div>
                    <w:div w:id="156924030">
                      <w:marLeft w:val="0"/>
                      <w:marRight w:val="0"/>
                      <w:marTop w:val="0"/>
                      <w:marBottom w:val="0"/>
                      <w:divBdr>
                        <w:top w:val="none" w:sz="0" w:space="0" w:color="auto"/>
                        <w:left w:val="none" w:sz="0" w:space="0" w:color="auto"/>
                        <w:bottom w:val="none" w:sz="0" w:space="0" w:color="auto"/>
                        <w:right w:val="none" w:sz="0" w:space="0" w:color="auto"/>
                      </w:divBdr>
                    </w:div>
                    <w:div w:id="7704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500958">
          <w:marLeft w:val="0"/>
          <w:marRight w:val="0"/>
          <w:marTop w:val="0"/>
          <w:marBottom w:val="0"/>
          <w:divBdr>
            <w:top w:val="single" w:sz="6" w:space="15" w:color="CCCCCC"/>
            <w:left w:val="none" w:sz="0" w:space="0" w:color="auto"/>
            <w:bottom w:val="none" w:sz="0" w:space="0" w:color="auto"/>
            <w:right w:val="none" w:sz="0" w:space="0" w:color="auto"/>
          </w:divBdr>
          <w:divsChild>
            <w:div w:id="463698207">
              <w:marLeft w:val="0"/>
              <w:marRight w:val="0"/>
              <w:marTop w:val="0"/>
              <w:marBottom w:val="0"/>
              <w:divBdr>
                <w:top w:val="none" w:sz="0" w:space="0" w:color="auto"/>
                <w:left w:val="none" w:sz="0" w:space="0" w:color="auto"/>
                <w:bottom w:val="single" w:sz="6" w:space="15" w:color="CDCDCD"/>
                <w:right w:val="none" w:sz="0" w:space="15" w:color="auto"/>
              </w:divBdr>
              <w:divsChild>
                <w:div w:id="704446611">
                  <w:marLeft w:val="0"/>
                  <w:marRight w:val="0"/>
                  <w:marTop w:val="0"/>
                  <w:marBottom w:val="45"/>
                  <w:divBdr>
                    <w:top w:val="none" w:sz="0" w:space="0" w:color="auto"/>
                    <w:left w:val="none" w:sz="0" w:space="0" w:color="auto"/>
                    <w:bottom w:val="none" w:sz="0" w:space="0" w:color="auto"/>
                    <w:right w:val="none" w:sz="0" w:space="0" w:color="auto"/>
                  </w:divBdr>
                  <w:divsChild>
                    <w:div w:id="2660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04419">
          <w:marLeft w:val="0"/>
          <w:marRight w:val="0"/>
          <w:marTop w:val="0"/>
          <w:marBottom w:val="0"/>
          <w:divBdr>
            <w:top w:val="single" w:sz="6" w:space="15" w:color="CCCCCC"/>
            <w:left w:val="none" w:sz="0" w:space="0" w:color="auto"/>
            <w:bottom w:val="none" w:sz="0" w:space="0" w:color="auto"/>
            <w:right w:val="none" w:sz="0" w:space="0" w:color="auto"/>
          </w:divBdr>
          <w:divsChild>
            <w:div w:id="1253204213">
              <w:marLeft w:val="0"/>
              <w:marRight w:val="0"/>
              <w:marTop w:val="0"/>
              <w:marBottom w:val="0"/>
              <w:divBdr>
                <w:top w:val="none" w:sz="0" w:space="0" w:color="auto"/>
                <w:left w:val="none" w:sz="0" w:space="0" w:color="auto"/>
                <w:bottom w:val="single" w:sz="6" w:space="15" w:color="CDCDCD"/>
                <w:right w:val="none" w:sz="0" w:space="15" w:color="auto"/>
              </w:divBdr>
              <w:divsChild>
                <w:div w:id="2096050068">
                  <w:marLeft w:val="0"/>
                  <w:marRight w:val="0"/>
                  <w:marTop w:val="0"/>
                  <w:marBottom w:val="45"/>
                  <w:divBdr>
                    <w:top w:val="none" w:sz="0" w:space="0" w:color="auto"/>
                    <w:left w:val="none" w:sz="0" w:space="0" w:color="auto"/>
                    <w:bottom w:val="none" w:sz="0" w:space="0" w:color="auto"/>
                    <w:right w:val="none" w:sz="0" w:space="0" w:color="auto"/>
                  </w:divBdr>
                  <w:divsChild>
                    <w:div w:id="171515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23225">
          <w:marLeft w:val="0"/>
          <w:marRight w:val="0"/>
          <w:marTop w:val="0"/>
          <w:marBottom w:val="0"/>
          <w:divBdr>
            <w:top w:val="single" w:sz="6" w:space="15" w:color="CCCCCC"/>
            <w:left w:val="none" w:sz="0" w:space="0" w:color="auto"/>
            <w:bottom w:val="none" w:sz="0" w:space="0" w:color="auto"/>
            <w:right w:val="none" w:sz="0" w:space="0" w:color="auto"/>
          </w:divBdr>
          <w:divsChild>
            <w:div w:id="1586643247">
              <w:marLeft w:val="0"/>
              <w:marRight w:val="0"/>
              <w:marTop w:val="0"/>
              <w:marBottom w:val="0"/>
              <w:divBdr>
                <w:top w:val="none" w:sz="0" w:space="0" w:color="auto"/>
                <w:left w:val="none" w:sz="0" w:space="0" w:color="auto"/>
                <w:bottom w:val="single" w:sz="6" w:space="15" w:color="CDCDCD"/>
                <w:right w:val="none" w:sz="0" w:space="15" w:color="auto"/>
              </w:divBdr>
              <w:divsChild>
                <w:div w:id="1421294935">
                  <w:marLeft w:val="0"/>
                  <w:marRight w:val="0"/>
                  <w:marTop w:val="0"/>
                  <w:marBottom w:val="45"/>
                  <w:divBdr>
                    <w:top w:val="none" w:sz="0" w:space="0" w:color="auto"/>
                    <w:left w:val="none" w:sz="0" w:space="0" w:color="auto"/>
                    <w:bottom w:val="none" w:sz="0" w:space="0" w:color="auto"/>
                    <w:right w:val="none" w:sz="0" w:space="0" w:color="auto"/>
                  </w:divBdr>
                  <w:divsChild>
                    <w:div w:id="1471052492">
                      <w:marLeft w:val="0"/>
                      <w:marRight w:val="0"/>
                      <w:marTop w:val="0"/>
                      <w:marBottom w:val="0"/>
                      <w:divBdr>
                        <w:top w:val="none" w:sz="0" w:space="0" w:color="auto"/>
                        <w:left w:val="none" w:sz="0" w:space="0" w:color="auto"/>
                        <w:bottom w:val="none" w:sz="0" w:space="0" w:color="auto"/>
                        <w:right w:val="none" w:sz="0" w:space="0" w:color="auto"/>
                      </w:divBdr>
                    </w:div>
                    <w:div w:id="294793293">
                      <w:marLeft w:val="0"/>
                      <w:marRight w:val="0"/>
                      <w:marTop w:val="0"/>
                      <w:marBottom w:val="0"/>
                      <w:divBdr>
                        <w:top w:val="none" w:sz="0" w:space="0" w:color="auto"/>
                        <w:left w:val="none" w:sz="0" w:space="0" w:color="auto"/>
                        <w:bottom w:val="none" w:sz="0" w:space="0" w:color="auto"/>
                        <w:right w:val="none" w:sz="0" w:space="0" w:color="auto"/>
                      </w:divBdr>
                    </w:div>
                    <w:div w:id="383260641">
                      <w:marLeft w:val="0"/>
                      <w:marRight w:val="0"/>
                      <w:marTop w:val="0"/>
                      <w:marBottom w:val="0"/>
                      <w:divBdr>
                        <w:top w:val="none" w:sz="0" w:space="0" w:color="auto"/>
                        <w:left w:val="none" w:sz="0" w:space="0" w:color="auto"/>
                        <w:bottom w:val="none" w:sz="0" w:space="0" w:color="auto"/>
                        <w:right w:val="none" w:sz="0" w:space="0" w:color="auto"/>
                      </w:divBdr>
                    </w:div>
                    <w:div w:id="747728733">
                      <w:marLeft w:val="0"/>
                      <w:marRight w:val="0"/>
                      <w:marTop w:val="0"/>
                      <w:marBottom w:val="0"/>
                      <w:divBdr>
                        <w:top w:val="none" w:sz="0" w:space="0" w:color="auto"/>
                        <w:left w:val="none" w:sz="0" w:space="0" w:color="auto"/>
                        <w:bottom w:val="none" w:sz="0" w:space="0" w:color="auto"/>
                        <w:right w:val="none" w:sz="0" w:space="0" w:color="auto"/>
                      </w:divBdr>
                    </w:div>
                    <w:div w:id="182585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125999">
          <w:marLeft w:val="0"/>
          <w:marRight w:val="0"/>
          <w:marTop w:val="0"/>
          <w:marBottom w:val="0"/>
          <w:divBdr>
            <w:top w:val="single" w:sz="6" w:space="15" w:color="CCCCCC"/>
            <w:left w:val="none" w:sz="0" w:space="0" w:color="auto"/>
            <w:bottom w:val="none" w:sz="0" w:space="0" w:color="auto"/>
            <w:right w:val="none" w:sz="0" w:space="0" w:color="auto"/>
          </w:divBdr>
          <w:divsChild>
            <w:div w:id="191501781">
              <w:marLeft w:val="0"/>
              <w:marRight w:val="0"/>
              <w:marTop w:val="0"/>
              <w:marBottom w:val="0"/>
              <w:divBdr>
                <w:top w:val="none" w:sz="0" w:space="0" w:color="auto"/>
                <w:left w:val="none" w:sz="0" w:space="0" w:color="auto"/>
                <w:bottom w:val="single" w:sz="6" w:space="15" w:color="CDCDCD"/>
                <w:right w:val="none" w:sz="0" w:space="15" w:color="auto"/>
              </w:divBdr>
              <w:divsChild>
                <w:div w:id="387460750">
                  <w:marLeft w:val="0"/>
                  <w:marRight w:val="0"/>
                  <w:marTop w:val="0"/>
                  <w:marBottom w:val="45"/>
                  <w:divBdr>
                    <w:top w:val="none" w:sz="0" w:space="0" w:color="auto"/>
                    <w:left w:val="none" w:sz="0" w:space="0" w:color="auto"/>
                    <w:bottom w:val="none" w:sz="0" w:space="0" w:color="auto"/>
                    <w:right w:val="none" w:sz="0" w:space="0" w:color="auto"/>
                  </w:divBdr>
                  <w:divsChild>
                    <w:div w:id="1192915711">
                      <w:marLeft w:val="0"/>
                      <w:marRight w:val="0"/>
                      <w:marTop w:val="0"/>
                      <w:marBottom w:val="0"/>
                      <w:divBdr>
                        <w:top w:val="none" w:sz="0" w:space="0" w:color="auto"/>
                        <w:left w:val="none" w:sz="0" w:space="0" w:color="auto"/>
                        <w:bottom w:val="none" w:sz="0" w:space="0" w:color="auto"/>
                        <w:right w:val="none" w:sz="0" w:space="0" w:color="auto"/>
                      </w:divBdr>
                    </w:div>
                    <w:div w:id="1017315725">
                      <w:marLeft w:val="0"/>
                      <w:marRight w:val="0"/>
                      <w:marTop w:val="0"/>
                      <w:marBottom w:val="0"/>
                      <w:divBdr>
                        <w:top w:val="none" w:sz="0" w:space="0" w:color="auto"/>
                        <w:left w:val="none" w:sz="0" w:space="0" w:color="auto"/>
                        <w:bottom w:val="none" w:sz="0" w:space="0" w:color="auto"/>
                        <w:right w:val="none" w:sz="0" w:space="0" w:color="auto"/>
                      </w:divBdr>
                    </w:div>
                    <w:div w:id="2030176001">
                      <w:marLeft w:val="0"/>
                      <w:marRight w:val="0"/>
                      <w:marTop w:val="0"/>
                      <w:marBottom w:val="0"/>
                      <w:divBdr>
                        <w:top w:val="none" w:sz="0" w:space="0" w:color="auto"/>
                        <w:left w:val="none" w:sz="0" w:space="0" w:color="auto"/>
                        <w:bottom w:val="none" w:sz="0" w:space="0" w:color="auto"/>
                        <w:right w:val="none" w:sz="0" w:space="0" w:color="auto"/>
                      </w:divBdr>
                    </w:div>
                    <w:div w:id="998458606">
                      <w:marLeft w:val="0"/>
                      <w:marRight w:val="0"/>
                      <w:marTop w:val="0"/>
                      <w:marBottom w:val="0"/>
                      <w:divBdr>
                        <w:top w:val="none" w:sz="0" w:space="0" w:color="auto"/>
                        <w:left w:val="none" w:sz="0" w:space="0" w:color="auto"/>
                        <w:bottom w:val="none" w:sz="0" w:space="0" w:color="auto"/>
                        <w:right w:val="none" w:sz="0" w:space="0" w:color="auto"/>
                      </w:divBdr>
                    </w:div>
                    <w:div w:id="1207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7.xml"/><Relationship Id="rId3" Type="http://schemas.microsoft.com/office/2007/relationships/stylesWithEffects" Target="stylesWithEffects.xml"/><Relationship Id="rId21" Type="http://schemas.openxmlformats.org/officeDocument/2006/relationships/control" Target="activeX/activeX13.xml"/><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image" Target="media/image3.wmf"/><Relationship Id="rId29" Type="http://schemas.openxmlformats.org/officeDocument/2006/relationships/control" Target="activeX/activeX20.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control" Target="activeX/activeX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control" Target="activeX/activeX14.xml"/><Relationship Id="rId28" Type="http://schemas.openxmlformats.org/officeDocument/2006/relationships/control" Target="activeX/activeX19.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2.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image" Target="media/image4.wmf"/><Relationship Id="rId27" Type="http://schemas.openxmlformats.org/officeDocument/2006/relationships/control" Target="activeX/activeX18.xml"/><Relationship Id="rId30" Type="http://schemas.openxmlformats.org/officeDocument/2006/relationships/control" Target="activeX/activeX2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12</cp:revision>
  <dcterms:created xsi:type="dcterms:W3CDTF">2018-09-24T21:04:00Z</dcterms:created>
  <dcterms:modified xsi:type="dcterms:W3CDTF">2018-09-24T21:46:00Z</dcterms:modified>
</cp:coreProperties>
</file>